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65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9"/>
        <w:gridCol w:w="1701"/>
        <w:gridCol w:w="4395"/>
      </w:tblGrid>
      <w:tr>
        <w:trPr/>
        <w:tc>
          <w:tcPr>
            <w:tcW w:w="39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szCs w:val="24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szCs w:val="24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250"/>
              <w:jc w:val="both"/>
              <w:rPr>
                <w:rFonts w:ascii="Times New Roman" w:hAnsi="Times New Roman" w:eastAsia="Times New Roman" w:cs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10300" cy="82480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4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ПОЯСНИТЕЛЬНАЯ ЗАПИСКА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Учебный план Муниципального бюджетного дошкольного образовательного учреждения детского сада комбинированного вида № 32 «Непоседы» Бугульминского муниципального района Республики Татарстан (далее ДОУ) на 2024-2025 учебный год составлен в соответствии со следующими законодательными актами и нормативными документами: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Закон Российской Федерации от 29.12.2012 г. № 273-ФЗ «Об образовании в Российской Федерации»;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г. № 1155 (с изменениями и дополнениями от 21.01.2019 г., 08.11.2022 г.) (далее – ФГОС ДО);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Федеральная образовательная программа дошкольного образования (далее – ФОП ДО), утвержденная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Санитарно-эпидемиологические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(утверждены Постановлением Главного государственного санитарного врача Российской Федерации от 28.01.2021 № 2);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Закон Республики Татарстан от 22.07.2013 г. № 68-ЗРТ «Об образовании»;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Закон Республики Татарстан от 03.03.2012 г. «О государственных языках в Республике Татарстан и других языках в Республике Татарстан»;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Устав МБДОУ № 32 «Непоседы»;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Основная общеобразовательная программа дошкольного образования МБДОУ. Учебный план МБДОУ детского сада комбинированного вида № 32 «Непоседы» является нормативным документом,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Учебный план регулирует объем образовательной нагрузки, определяет содержание и организацию образовательного процесса в пяти образовательных областях: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социально-коммуникативное развитие,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познавательное развитие, </w:t>
      </w:r>
      <w:r>
        <w:rPr>
          <w:rFonts w:eastAsia="Symbol" w:cs="Symbol" w:ascii="Symbol" w:hAnsi="Symbol"/>
          <w:sz w:val="24"/>
          <w:szCs w:val="24"/>
        </w:rPr>
        <w:sym w:font="Symbol" w:char="f0d8"/>
      </w:r>
      <w:r>
        <w:rPr>
          <w:rFonts w:cs="Times New Roman" w:ascii="Times New Roman" w:hAnsi="Times New Roman"/>
          <w:sz w:val="24"/>
          <w:szCs w:val="24"/>
        </w:rPr>
        <w:t xml:space="preserve"> речевое развитие,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художественно-эстетическое развитие,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физическое развитие.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Продолжительность занятий для детей дошкольного возраста, не более: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для детей от 1,5 до 3 лет – 10 минут.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для детей от 3 до 4 лет – 15 минут.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для детей от 4 до 5 лет – 20 минут.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для детей от 5 до 6 лет – 25 минут.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 xml:space="preserve">- для детей от 6 до 7 лет – 30 минут.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В середине времени, отведѐнного на организованную образовательную деятельность, проводятся физкультурные минутки.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Продолжительность перерывов между занятиями, не менее 10 минут.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Продолжительность дневной суммарной образовательной нагрузки для детей дошкольного возраста, не более: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от 1,5 до 3 лет – 20 мин.;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от 3 до 4 лет – 30 мин.;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от 4 до 5 лет – 40 мин.;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от 5 до 6 лет - 50 мин. или 75 мин. при организации 1 занятия после дневного сна;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- от 6 до 7 лет – 90 мин.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она сочетается с образовательной деятельностью, направленной на физическое и художественно-эстетическое развитие детей. Домашние задания детям не задаются.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Реализация физического и художественно-эстетического направлений занимает не менее 50 % общего времени образовательной деятельности.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Для профилактики утомления детей они сочетаются с занятиями по физическому развитию и музыкальной деятельности. Занятия по физическому развитию для детей в возрасте от 2 до 7 лет организуются 3 раза в неделю. Длительность занятия по физическому развитию зависит от возраста детей и составляет: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в младшей группе (3-4 года) - 15 минут;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в средней группе (4-5 лет) - 20 минут;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в старшей группе (5-6 лет) - 25 минут;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в подготовительной группе (6-7 лет) - 30 минут.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Один раз в неделю занятия по физическому развитию проводится на открытом воздухе. Занятия по физическому развитию на открытом воздухе проводят при отсутствии у детей медицинских противопоказаний и наличии у них спортивной одежды, соответствующей погодным условиям. В теплый период, при благоприятных метеорологических условиях, занятия по физическому развитию организовываются на открытом воздухе. Занятия по физическому развитию проводятся с учетом здоровья детей.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Форма организации занятий подгрупповые и фронтальные.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Организация образовательной деятельности предусматривает, как организованные педагогами совместно с детьми (ОД, развлечения, др.) формы детской деятельности, так и самостоятельную деятельность детей. Режим дня и сетка занятий соответствуют виду и направлению МБДОУ.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Переходный период к началу учебного года (с 1 по 15 сентября) предусматривает наличие щадящего режима, нацеленного на адаптацию детей к условиям жизни в новой возрастной группе и включающего мероприятия, направленные на создание благоприятного психологического климата, снижение напряжения и предотвращение негативных проявлений.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В структуре учебного плана выделены две части: инвариантная (обязательная) и вариативная.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Вариативная часть (не более 40 %) программы разработана с учетом этнокультурной региональной составляющей Республики Татарстан на основе следующих парциональных программ и технологий: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Зарипова З.М. Балалар бакчасында рус балаларына татар теле өйрәтү. Обучение русскоязычных детей татарскому языку в детском саду.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Обучение детей татарской национальности родному языку – УМК для детей 2-7 лет “Туган телдә сөйләшәбез” (“Говорим на родном языке”) Хазратова Ф.В., Зарипова З.М.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«Юный эколог» Программа экологического воспитания в детском саду. Николаева С.Н.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«Здоровое детство» - оздоровительная программа ДОУ. Вариативная часть позволяет более полно реализовать социальный заказ на 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Обе части учебного плана реализуются во взаимодействии друг с другом, органично дополняя друг друга, и направлены на всестороннее развитие детей.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276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Организованная образовательная деятельность по реализации основной образовательной программы МБДОУ № 32 «Непоседы» Бугульминского муниципального района Республики Татарстан в соответствии с ФОП ДО на 2024-2025 учебный год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W w:w="10930" w:type="dxa"/>
        <w:jc w:val="left"/>
        <w:tblInd w:w="5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48"/>
        <w:gridCol w:w="2268"/>
        <w:gridCol w:w="1843"/>
        <w:gridCol w:w="1986"/>
        <w:gridCol w:w="1701"/>
        <w:gridCol w:w="191"/>
        <w:gridCol w:w="29"/>
        <w:gridCol w:w="1763"/>
      </w:tblGrid>
      <w:tr>
        <w:trPr/>
        <w:tc>
          <w:tcPr>
            <w:tcW w:w="10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>
        <w:trPr/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Инвариантная часть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Виды ООД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Старшая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группа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Подготовительная к школе группа</w:t>
            </w:r>
          </w:p>
        </w:tc>
      </w:tr>
      <w:tr>
        <w:trPr/>
        <w:tc>
          <w:tcPr>
            <w:tcW w:w="10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z w:val="24"/>
                <w:szCs w:val="24"/>
              </w:rPr>
              <w:t>Обязательная часть</w:t>
            </w:r>
          </w:p>
        </w:tc>
      </w:tr>
      <w:tr>
        <w:trPr/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108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Познавательно-исследовательская деятельность (ФЭМП)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раза в неделю / 8</w:t>
            </w:r>
          </w:p>
        </w:tc>
      </w:tr>
      <w:tr>
        <w:trPr/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108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</w:tr>
      <w:tr>
        <w:trPr/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Конструктивная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данной деятельности за рамками образовательной деятельности; реализуется в ходе совместной, самостоятельной деятельности и в ходе режимных моментов.</w:t>
            </w:r>
          </w:p>
        </w:tc>
      </w:tr>
      <w:tr>
        <w:trPr/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Речевое развитие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раза в неделю / 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</w:tr>
      <w:tr>
        <w:trPr/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Обучению грамоте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73"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</w:tr>
      <w:tr>
        <w:trPr/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Приобщение к художественной литературе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Программа предполагает организацию данной деятельности за рамками организованной непрерывной образовательной деятельности, самостоятельной деятельности, в режимные моменты - ежедневно</w:t>
            </w:r>
          </w:p>
        </w:tc>
      </w:tr>
      <w:tr>
        <w:trPr/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раза в неделю / 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раза в неделю / 12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2+1(на свежем воздухе)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2+1(на свежем воздухе) </w:t>
            </w:r>
          </w:p>
        </w:tc>
      </w:tr>
      <w:tr>
        <w:trPr/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Социальнокоммуникативное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75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Данная образовательная область реализуется в ходе совместной, самостоятельной деятельности и в ходе режимных моментов</w:t>
            </w:r>
          </w:p>
        </w:tc>
      </w:tr>
      <w:tr>
        <w:trPr/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513" w:type="dxa"/>
            <w:gridSpan w:val="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10" w:hRule="atLeast"/>
        </w:trPr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 в неделю / 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 в неделю / 8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 в неделю / 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 в неделю / 8</w:t>
            </w:r>
          </w:p>
        </w:tc>
      </w:tr>
      <w:tr>
        <w:trPr>
          <w:trHeight w:val="377" w:hRule="atLeast"/>
        </w:trPr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Изодеятельность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 в неделю / 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 в неделю / 8</w:t>
            </w:r>
          </w:p>
        </w:tc>
      </w:tr>
      <w:tr>
        <w:trPr>
          <w:trHeight w:val="342" w:hRule="atLeast"/>
        </w:trPr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неделю / 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недели / 2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недели / 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недели / 2</w:t>
            </w:r>
          </w:p>
        </w:tc>
      </w:tr>
      <w:tr>
        <w:trPr>
          <w:trHeight w:val="323" w:hRule="atLeast"/>
        </w:trPr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недели / 2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недели / 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в 2 недели / 2</w:t>
            </w:r>
          </w:p>
        </w:tc>
      </w:tr>
      <w:tr>
        <w:trPr/>
        <w:tc>
          <w:tcPr>
            <w:tcW w:w="109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Часть, формируемая участниками образовательных отношений (вариативная часть)</w:t>
            </w:r>
          </w:p>
        </w:tc>
      </w:tr>
      <w:tr>
        <w:trPr/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Этнокультурная региональная составляющая 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Программа предполагает организацию данной деятельности в ходе режимных моментов</w:t>
            </w:r>
          </w:p>
        </w:tc>
      </w:tr>
      <w:tr>
        <w:trPr>
          <w:trHeight w:val="528" w:hRule="atLeast"/>
        </w:trPr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Обучение татарскому (родному) языку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раз в неделю в форме игры в рамках режима дня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рамках режима дня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раз + 2 в режиме дня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раза + 1 в режиме дня</w:t>
            </w:r>
          </w:p>
        </w:tc>
      </w:tr>
      <w:tr>
        <w:trPr/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«Сөенеч» - Радость познания: региональная образовательная программа дошкольного образования/Р.К.Шаехова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firstLine="115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</w:t>
            </w:r>
            <w:r>
              <w:rPr>
                <w:rFonts w:cs="Times New Roman" w:ascii="Times New Roman" w:hAnsi="Times New Roman"/>
              </w:rPr>
              <w:t>проводится в форме игры в рамках режима дня</w:t>
            </w:r>
          </w:p>
        </w:tc>
      </w:tr>
      <w:tr>
        <w:trPr>
          <w:trHeight w:val="1532" w:hRule="atLeast"/>
        </w:trPr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«Формирование антикоррупционного мировоззрения детей старшего дошкольного возраста» Руднева Я.Б., Манюрова Г.Х.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проводится в форме игры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 рамках режима дня</w:t>
            </w:r>
          </w:p>
        </w:tc>
      </w:tr>
      <w:tr>
        <w:trPr>
          <w:trHeight w:val="730" w:hRule="atLeast"/>
        </w:trPr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«Семьеведение», Карцева Л.В.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</w:t>
            </w:r>
            <w:r>
              <w:rPr>
                <w:rFonts w:cs="Times New Roman" w:ascii="Times New Roman" w:hAnsi="Times New Roman"/>
              </w:rPr>
              <w:t>проводится в форме игры в рамках режима дня</w:t>
            </w:r>
          </w:p>
        </w:tc>
      </w:tr>
      <w:tr>
        <w:trPr>
          <w:trHeight w:val="642" w:hRule="atLeast"/>
        </w:trPr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567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5536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c97276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c97276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Apple-converted-space" w:customStyle="1">
    <w:name w:val="apple-converted-space"/>
    <w:basedOn w:val="DefaultParagraphFont"/>
    <w:qFormat/>
    <w:rsid w:val="00c97276"/>
    <w:rPr/>
  </w:style>
  <w:style w:type="character" w:styleId="Strong">
    <w:name w:val="Strong"/>
    <w:basedOn w:val="DefaultParagraphFont"/>
    <w:uiPriority w:val="22"/>
    <w:qFormat/>
    <w:rsid w:val="00c97276"/>
    <w:rPr>
      <w:b/>
      <w:bCs/>
    </w:rPr>
  </w:style>
  <w:style w:type="character" w:styleId="-">
    <w:name w:val="Hyperlink"/>
    <w:basedOn w:val="DefaultParagraphFont"/>
    <w:uiPriority w:val="99"/>
    <w:semiHidden/>
    <w:unhideWhenUsed/>
    <w:rsid w:val="00c97276"/>
    <w:rPr>
      <w:color w:val="0000FF"/>
      <w:u w:val="single"/>
    </w:rPr>
  </w:style>
  <w:style w:type="character" w:styleId="Style13">
    <w:name w:val="Emphasis"/>
    <w:basedOn w:val="DefaultParagraphFont"/>
    <w:uiPriority w:val="20"/>
    <w:qFormat/>
    <w:rsid w:val="00776f1b"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e1e0a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c9727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64149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uiPriority w:val="99"/>
    <w:qFormat/>
    <w:rsid w:val="00464149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.FORMATTEXT"/>
    <w:uiPriority w:val="99"/>
    <w:qFormat/>
    <w:rsid w:val="00464149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e1e0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75B80-548B-4D9C-B1B1-9C8F373D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LibreOffice/7.5.6.2$Linux_X86_64 LibreOffice_project/50$Build-2</Application>
  <AppVersion>15.0000</AppVersion>
  <Pages>5</Pages>
  <Words>1232</Words>
  <Characters>7534</Characters>
  <CharactersWithSpaces>8841</CharactersWithSpaces>
  <Paragraphs>136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2024-07-04T15:49:00Z</dcterms:created>
  <dc:creator>Admin</dc:creator>
  <dc:description/>
  <dc:language>ru-RU</dc:language>
  <cp:lastModifiedBy/>
  <cp:lastPrinted>2024-07-12T06:05:00Z</cp:lastPrinted>
  <dcterms:modified xsi:type="dcterms:W3CDTF">2024-09-11T15:27:16Z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